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The LED semiconductor light</w:t>
      </w:r>
    </w:p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«Armstrong-14-O» SSP-A-220-014-O-N, T-MCC,</w:t>
      </w:r>
    </w:p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«Armstrong-15-O» SSP-A-220-015-O-N, T-MCC,</w:t>
      </w:r>
    </w:p>
    <w:p w:rsid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«Armstrong-16-O» SSP-A-220-016-O-N, T-MCC</w:t>
      </w:r>
    </w:p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TS 3461-006-41677105-10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OM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LED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semiconductor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 of “</w:t>
      </w:r>
      <w:r>
        <w:rPr>
          <w:rFonts w:ascii="Times New Roman" w:hAnsi="Times New Roman" w:cs="Times New Roman"/>
          <w:sz w:val="24"/>
          <w:szCs w:val="24"/>
          <w:lang w:val="en-US"/>
        </w:rPr>
        <w:t>Armstrong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type (further named the light).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working conditions, maintenance recommendations and other data necessary for the right operating of the light.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safety working methods, checking of safety rules with further certifying a qualification for safety arrangements, one is admitted for electrical installation, inspection and maintenance of the light unit.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 </w:t>
      </w:r>
      <w:r w:rsidR="00C93CCA">
        <w:rPr>
          <w:rFonts w:ascii="Times New Roman" w:hAnsi="Times New Roman" w:cs="Times New Roman"/>
          <w:sz w:val="24"/>
          <w:szCs w:val="24"/>
          <w:lang w:val="en-US"/>
        </w:rPr>
        <w:t>used for inner illumination of objects.</w:t>
      </w:r>
    </w:p>
    <w:p w:rsidR="00C93CCA" w:rsidRDefault="00C93CCA" w:rsidP="00C93CCA">
      <w:pPr>
        <w:tabs>
          <w:tab w:val="left" w:pos="3330"/>
        </w:tabs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</w:p>
    <w:p w:rsidR="00C93CCA" w:rsidRPr="00FA5685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±10%) Hz or 200 ÷ 370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1.2.2 Humidity up to 95% (at the temperature +40°C).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1.2.3 Working temperature from minus 30°C up to plus 60°C.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luminous 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luminous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ower factor is not less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,9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 w:rsidR="009706FF">
        <w:rPr>
          <w:rFonts w:ascii="Times New Roman" w:hAnsi="Times New Roman" w:cs="Times New Roman"/>
          <w:sz w:val="24"/>
          <w:szCs w:val="24"/>
          <w:lang w:val="en-US"/>
        </w:rPr>
        <w:t>, environmental class 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A59CD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7864BF" w:rsidRPr="00DD1C9C" w:rsidRDefault="00EE31E8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E31E8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lastRenderedPageBreak/>
        <w:t>1.2.10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ngress protection rating according to </w:t>
      </w:r>
      <w:r w:rsidR="002E33CF">
        <w:rPr>
          <w:rFonts w:ascii="Times New Roman" w:hAnsi="Times New Roman" w:cs="Times New Roman"/>
          <w:sz w:val="24"/>
          <w:szCs w:val="24"/>
          <w:lang w:val="en-US"/>
        </w:rPr>
        <w:t>IEC 529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not worse than IP40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1.2.11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ervice life when conforming to operating conditions is not less than 100 000 hours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1.2.12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torage from the date of its being manufactured is 3 years.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ire safety is up to IEC 60598-1, NPB 249-97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nsulation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rounding resistance is not more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1.2.16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meanings that are pointed in the table 1.</w:t>
      </w:r>
    </w:p>
    <w:tbl>
      <w:tblPr>
        <w:tblW w:w="5388" w:type="pct"/>
        <w:tblInd w:w="-743" w:type="dxa"/>
        <w:tblLook w:val="0000"/>
      </w:tblPr>
      <w:tblGrid>
        <w:gridCol w:w="2270"/>
        <w:gridCol w:w="3685"/>
        <w:gridCol w:w="1985"/>
        <w:gridCol w:w="2374"/>
      </w:tblGrid>
      <w:tr w:rsidR="00966FF9" w:rsidRPr="002D3E2F" w:rsidTr="00054662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Light flux*, </w:t>
            </w:r>
          </w:p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not less than,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966FF9" w:rsidRPr="002D3E2F" w:rsidRDefault="00966FF9" w:rsidP="0005466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**,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Armstrong-14-O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SSP-A-220-014-O-N,T-MCC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5700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6FF9" w:rsidRPr="002D3E2F" w:rsidRDefault="00966FF9" w:rsidP="0005466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Armstrong-15-O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SSP-A-220-015-O-N,T-MCC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39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FF9" w:rsidRPr="002D3E2F" w:rsidRDefault="00966FF9" w:rsidP="00054662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Armstrong-16-O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SSP-A-220-016-O-N,T-MCC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3600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</w:tr>
    </w:tbl>
    <w:p w:rsidR="00F46CE5" w:rsidRPr="00205850" w:rsidRDefault="00F46CE5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 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** Consumption power value can differ by ±10%.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4.5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>Overall view, alternative constructions and overall sizes of the light are pointed on pic.1</w:t>
      </w:r>
    </w:p>
    <w:p w:rsidR="007316F5" w:rsidRDefault="00FA5124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714625" cy="3105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D21" w:rsidRDefault="00E34D21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FA5124" w:rsidRDefault="00FA5124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-765810</wp:posOffset>
            </wp:positionH>
            <wp:positionV relativeFrom="margin">
              <wp:posOffset>70485</wp:posOffset>
            </wp:positionV>
            <wp:extent cx="2324100" cy="1657350"/>
            <wp:effectExtent l="19050" t="0" r="0" b="0"/>
            <wp:wrapSquare wrapText="bothSides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00" t="22224" r="58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</w:t>
      </w:r>
      <w:r>
        <w:rPr>
          <w:noProof/>
          <w:lang w:eastAsia="ru-RU"/>
        </w:rPr>
        <w:drawing>
          <wp:inline distT="0" distB="0" distL="0" distR="0">
            <wp:extent cx="2038350" cy="1809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4128" r="65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BE6" w:rsidRPr="001245A5" w:rsidRDefault="001245A5" w:rsidP="001245A5">
      <w:pPr>
        <w:pStyle w:val="a5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Pivot bar                  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ab/>
        <w:t>B) Clamp bar</w:t>
      </w:r>
    </w:p>
    <w:p w:rsidR="004B4BE6" w:rsidRDefault="008604D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8604DD" w:rsidRDefault="008604DD" w:rsidP="008604DD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light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complectness</w:t>
      </w:r>
      <w:proofErr w:type="spellEnd"/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Pr="006D2AFC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proofErr w:type="spellStart"/>
      <w:r w:rsidRPr="00054662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Pr="00054662">
        <w:rPr>
          <w:rFonts w:ascii="Times New Roman" w:hAnsi="Times New Roman" w:cs="Times New Roman"/>
          <w:sz w:val="24"/>
          <w:szCs w:val="24"/>
          <w:lang w:val="en-US"/>
        </w:rPr>
        <w:t>. 1) consists of the housing (pos.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which is made of the metal which is the bearing element of the light, protective opal glass (pos.2), LED semiconductor modules, driver and contact device.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>1.4.2 The designation of constitutive parts of the light:</w:t>
      </w:r>
    </w:p>
    <w:p w:rsidR="00054662" w:rsidRDefault="007A2CD6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housing of the light (pos.1) is the bearing element on which LED semiconductor modules, driver and contact device are fixed for 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of the network wire;</w:t>
      </w:r>
    </w:p>
    <w:p w:rsidR="00CA61ED" w:rsidRDefault="00C1774C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the protective opal glass (pos.</w:t>
      </w:r>
      <w:r w:rsidR="009119B3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which is </w:t>
      </w:r>
      <w:r w:rsidR="00CA61ED">
        <w:rPr>
          <w:rFonts w:ascii="Times New Roman" w:hAnsi="Times New Roman" w:cs="Times New Roman"/>
          <w:sz w:val="24"/>
          <w:szCs w:val="24"/>
          <w:lang w:val="en-US"/>
        </w:rPr>
        <w:t>made for creation of necessary light intensity curve is put into the special plots of the housing and are fixed by the corner (pos.3) by means of self-cutting screws (pos.5) or by means of pivot bar (pos.4) depending on the construction.</w:t>
      </w:r>
    </w:p>
    <w:p w:rsidR="00C1774C" w:rsidRPr="00760C08" w:rsidRDefault="00CA61ED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developing, that’s why changes may have place that do not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Marking of light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company;</w:t>
      </w:r>
    </w:p>
    <w:p w:rsidR="00A727B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company-manufacturer;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technical conditions logical number;</w:t>
      </w:r>
    </w:p>
    <w:p w:rsidR="00A727BC" w:rsidRDefault="009B1FD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specified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supply voltage in volts;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max.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rated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input in watt;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manufacturing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year and month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1.5.3 The structure of conventional value</w:t>
      </w:r>
    </w:p>
    <w:p w:rsidR="00CA0B69" w:rsidRPr="0000679A" w:rsidRDefault="006E3DE4" w:rsidP="00CA0B69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6E3DE4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65.85pt;margin-top:109.5pt;width:194.4pt;height:13.15pt;rotation:270;flip:x;z-index:251665408" o:connectortype="elbow" adj="150,1256742,-26156"/>
        </w:pict>
      </w:r>
      <w:r w:rsidRPr="006E3DE4">
        <w:rPr>
          <w:rFonts w:ascii="Times New Roman" w:hAnsi="Times New Roman" w:cs="Times New Roman"/>
          <w:sz w:val="24"/>
          <w:szCs w:val="24"/>
          <w:lang w:val="en-US"/>
        </w:rPr>
        <w:pict>
          <v:shape id="_x0000_s1030" type="#_x0000_t34" style="position:absolute;left:0;text-align:left;margin-left:80.8pt;margin-top:70.5pt;width:151.7pt;height:39.35pt;rotation:270;flip:x;z-index:251664384" o:connectortype="elbow" adj="185,396951,-33746"/>
        </w:pict>
      </w:r>
      <w:r w:rsidRPr="006E3DE4">
        <w:rPr>
          <w:rFonts w:ascii="Times New Roman" w:hAnsi="Times New Roman" w:cs="Times New Roman"/>
          <w:sz w:val="24"/>
          <w:szCs w:val="24"/>
          <w:lang w:val="en-US"/>
        </w:rPr>
        <w:pict>
          <v:shape id="_x0000_s1029" type="#_x0000_t34" style="position:absolute;left:0;text-align:left;margin-left:97.55pt;margin-top:37.6pt;width:112.15pt;height:65.65pt;rotation:270;flip:x;z-index:251663360" o:connectortype="elbow" adj="-78,224538,-45945"/>
        </w:pict>
      </w:r>
      <w:r w:rsidRPr="006E3DE4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4.35pt;width:88.5pt;height:87.25pt;rotation:180;z-index:251662336" o:connectortype="elbow" adj="21490,-162885,-57661"/>
        </w:pict>
      </w:r>
      <w:r w:rsidRPr="006E3DE4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A0B69" w:rsidRPr="0000679A">
        <w:rPr>
          <w:rFonts w:ascii="Times New Roman" w:hAnsi="Times New Roman" w:cs="Times New Roman"/>
          <w:sz w:val="24"/>
          <w:szCs w:val="24"/>
        </w:rPr>
        <w:t>-Х-ХХХ-ХХХ-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00679A">
        <w:rPr>
          <w:rFonts w:ascii="Times New Roman" w:hAnsi="Times New Roman" w:cs="Times New Roman"/>
          <w:sz w:val="24"/>
          <w:szCs w:val="24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00679A">
        <w:rPr>
          <w:rFonts w:ascii="Times New Roman" w:hAnsi="Times New Roman" w:cs="Times New Roman"/>
          <w:sz w:val="24"/>
          <w:szCs w:val="24"/>
        </w:rPr>
        <w:t xml:space="preserve">-ХХХ </w:t>
      </w:r>
    </w:p>
    <w:p w:rsidR="0000679A" w:rsidRPr="00CA0B69" w:rsidRDefault="006E3DE4" w:rsidP="0000679A">
      <w:pPr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6E3DE4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A96192">
      <w:pPr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CA0B69" w:rsidRPr="00CA0B69" w:rsidRDefault="00CA0B69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the letter designates the modification of the light construction inside the lot (O-opal diffusing glass);</w:t>
      </w:r>
    </w:p>
    <w:p w:rsidR="00CA0B69" w:rsidRPr="00CA0B69" w:rsidRDefault="00CA0B69" w:rsidP="004D6EF4">
      <w:pPr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</w:t>
      </w:r>
      <w:proofErr w:type="spellStart"/>
      <w:r w:rsidRPr="00CA0B6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(N – neutral, W – warm);</w:t>
      </w:r>
    </w:p>
    <w:p w:rsidR="00CA0B69" w:rsidRDefault="00CA0B69" w:rsidP="00CA0B69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letters designate a climatic performance according to </w:t>
      </w:r>
      <w:r w:rsidR="009119B3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F354D8" w:rsidRDefault="00F354D8" w:rsidP="00F354D8">
      <w:pPr>
        <w:tabs>
          <w:tab w:val="left" w:pos="9540"/>
        </w:tabs>
        <w:spacing w:before="8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>
        <w:rPr>
          <w:rFonts w:ascii="Times New Roman" w:hAnsi="Times New Roman" w:cs="Times New Roman"/>
          <w:sz w:val="24"/>
          <w:szCs w:val="24"/>
          <w:lang w:val="en-US"/>
        </w:rPr>
        <w:t>12301.</w:t>
      </w:r>
    </w:p>
    <w:p w:rsidR="00630A41" w:rsidRP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630A41" w:rsidRDefault="00630A41" w:rsidP="00630A41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EC4655" w:rsidRPr="00EC4655" w:rsidRDefault="00EC4655" w:rsidP="00EC4655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9119B3" w:rsidRPr="00EC4655" w:rsidRDefault="009119B3" w:rsidP="009119B3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2.1 Embodiment.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2.1.1 The main embodiment of the light allows </w:t>
      </w:r>
      <w:r>
        <w:rPr>
          <w:rFonts w:ascii="Times New Roman" w:hAnsi="Times New Roman" w:cs="Times New Roman"/>
          <w:sz w:val="24"/>
          <w:szCs w:val="24"/>
          <w:lang w:val="en-US"/>
        </w:rPr>
        <w:t>building in the ceiling space of the location.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2.2. Preparation for Use.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surface is made before connecting the </w:t>
      </w:r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electrical network and the external grounding.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-632460</wp:posOffset>
            </wp:positionH>
            <wp:positionV relativeFrom="margin">
              <wp:posOffset>1289685</wp:posOffset>
            </wp:positionV>
            <wp:extent cx="723900" cy="1085850"/>
            <wp:effectExtent l="19050" t="0" r="0" b="0"/>
            <wp:wrapSquare wrapText="bothSides"/>
            <wp:docPr id="6" name="Рисунок 8" descr="Колодка 3-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олодка 3-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to take off the </w:t>
      </w:r>
      <w:r>
        <w:rPr>
          <w:rFonts w:ascii="Times New Roman" w:hAnsi="Times New Roman" w:cs="Times New Roman"/>
          <w:sz w:val="24"/>
          <w:szCs w:val="24"/>
          <w:lang w:val="en-US"/>
        </w:rPr>
        <w:t>protective opal glass (pos.2)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, unscrew the self-tapping screws </w:t>
      </w:r>
      <w:r>
        <w:rPr>
          <w:rFonts w:ascii="Times New Roman" w:hAnsi="Times New Roman" w:cs="Times New Roman"/>
          <w:sz w:val="24"/>
          <w:szCs w:val="24"/>
          <w:lang w:val="en-US"/>
        </w:rPr>
        <w:t>(pos.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 which are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installed from the front side of the </w:t>
      </w:r>
      <w:r>
        <w:rPr>
          <w:rFonts w:ascii="Times New Roman" w:hAnsi="Times New Roman" w:cs="Times New Roman"/>
          <w:sz w:val="24"/>
          <w:szCs w:val="24"/>
          <w:lang w:val="en-US"/>
        </w:rPr>
        <w:t>housing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or unbend the </w:t>
      </w:r>
      <w:r>
        <w:rPr>
          <w:rFonts w:ascii="Times New Roman" w:hAnsi="Times New Roman" w:cs="Times New Roman"/>
          <w:sz w:val="24"/>
          <w:szCs w:val="24"/>
          <w:lang w:val="en-US"/>
        </w:rPr>
        <w:t>pivot bar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(pos.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from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side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end of the </w:t>
      </w:r>
      <w:r>
        <w:rPr>
          <w:rFonts w:ascii="Times New Roman" w:hAnsi="Times New Roman" w:cs="Times New Roman"/>
          <w:sz w:val="24"/>
          <w:szCs w:val="24"/>
          <w:lang w:val="en-US"/>
        </w:rPr>
        <w:t>housing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enter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mains wire through the hole in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housing and connect it to the contact device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19B3" w:rsidRPr="002F1AB7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8032CC">
        <w:rPr>
          <w:rFonts w:ascii="Times New Roman" w:hAnsi="Times New Roman" w:cs="Times New Roman"/>
          <w:sz w:val="24"/>
          <w:szCs w:val="24"/>
          <w:lang w:val="en-US"/>
        </w:rPr>
        <w:t>Pic.2</w:t>
      </w:r>
    </w:p>
    <w:p w:rsidR="009119B3" w:rsidRPr="003C1C3D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nter the external grounding wire and connect it to the connector of the contact device labeled </w:t>
      </w:r>
      <w:r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1463B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" cy="200025"/>
            <wp:effectExtent l="19050" t="0" r="9525" b="0"/>
            <wp:docPr id="2" name="Рисунок 12" descr="Зазем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земле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3C1C3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nstall protective opal glass in reverse order in the lamp housing.</w:t>
      </w:r>
    </w:p>
    <w:p w:rsidR="009119B3" w:rsidRDefault="009119B3" w:rsidP="009119B3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lamp is connected to the mains, the process wires must be disconnected.</w:t>
      </w:r>
    </w:p>
    <w:p w:rsidR="009119B3" w:rsidRPr="00EA74D9" w:rsidRDefault="009119B3" w:rsidP="009119B3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Methods.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2.3.1 For providing safety while operating the light it is forbidden: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when energizing;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a damaged isolation of the wires.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assembling and operating the light it’s necessary to guide:</w:t>
      </w:r>
    </w:p>
    <w:p w:rsidR="009119B3" w:rsidRPr="00EC4655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rules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on design of power electric installations;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 In order to avoid electric shock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9119B3" w:rsidRPr="006C3FB4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9119B3" w:rsidRPr="006C3FB4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3.1 The light should be kept packed according to GOST 23216 for the storage conditions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 (c) </w:t>
      </w:r>
      <w:r w:rsidR="00335646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60068-1:2013.</w:t>
      </w:r>
    </w:p>
    <w:p w:rsidR="009119B3" w:rsidRPr="006C3FB4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3.2. Transportation of the light can be carried out by any transport at any distance.</w:t>
      </w:r>
    </w:p>
    <w:p w:rsidR="009119B3" w:rsidRPr="00C93CCA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9119B3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19B3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119B3" w:rsidRPr="00E242EC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9119B3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environment. On completing the operation of the 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2032CE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5.1 The manufacturer guarantees the conformance of the light to the technical specifications and normal work within 5 years since operating it at condition of observing the rules of transportation, storage and installation.</w:t>
      </w: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 at the conditions of the conformance to the installation and operating rules by the customer.</w:t>
      </w:r>
    </w:p>
    <w:p w:rsidR="009119B3" w:rsidRPr="006D2AFC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6.1 The manufacturer should be laid reclamation claims in case of discovering damages that may lead to the breakdown of the light before the warranty expiration.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manufacturer’s address: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6F60FE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“Proton”.</w:t>
      </w:r>
      <w:proofErr w:type="gramEnd"/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6.2 In reclamation the light brand, damages, conditions at which they are discovered, the whole operation period should be specified.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7.1 The light is manufactured and approved in accordance with the present technical specifications TS 3461–0</w:t>
      </w:r>
      <w:r w:rsidR="0033564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 and approved to be suitable for the operation.</w:t>
      </w:r>
    </w:p>
    <w:p w:rsidR="009119B3" w:rsidRPr="006F60FE" w:rsidRDefault="009119B3" w:rsidP="009119B3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Placeholders QCD stamp</w:t>
      </w: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9119B3" w:rsidRPr="006F60FE" w:rsidRDefault="009119B3" w:rsidP="009119B3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B63776" w:rsidRPr="00AE057E" w:rsidRDefault="009119B3" w:rsidP="00335646">
      <w:pPr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DE2"/>
    <w:rsid w:val="0000679A"/>
    <w:rsid w:val="00054662"/>
    <w:rsid w:val="00071D19"/>
    <w:rsid w:val="001245A5"/>
    <w:rsid w:val="001463B5"/>
    <w:rsid w:val="001672A7"/>
    <w:rsid w:val="001A510F"/>
    <w:rsid w:val="002E33CF"/>
    <w:rsid w:val="00304DB4"/>
    <w:rsid w:val="00335646"/>
    <w:rsid w:val="003C1C3D"/>
    <w:rsid w:val="004B4BE6"/>
    <w:rsid w:val="004D6EF4"/>
    <w:rsid w:val="00511C77"/>
    <w:rsid w:val="00630A41"/>
    <w:rsid w:val="006C3FB4"/>
    <w:rsid w:val="006E3DE4"/>
    <w:rsid w:val="006F60FE"/>
    <w:rsid w:val="007316F5"/>
    <w:rsid w:val="00741B56"/>
    <w:rsid w:val="00755C0F"/>
    <w:rsid w:val="00760C08"/>
    <w:rsid w:val="007864BF"/>
    <w:rsid w:val="007866A9"/>
    <w:rsid w:val="007A2CD6"/>
    <w:rsid w:val="007A7475"/>
    <w:rsid w:val="008604DD"/>
    <w:rsid w:val="008C6AC6"/>
    <w:rsid w:val="009119B3"/>
    <w:rsid w:val="00966FF9"/>
    <w:rsid w:val="009706FF"/>
    <w:rsid w:val="009B1FDC"/>
    <w:rsid w:val="00A40B0B"/>
    <w:rsid w:val="00A727BC"/>
    <w:rsid w:val="00A96192"/>
    <w:rsid w:val="00AE057E"/>
    <w:rsid w:val="00B63776"/>
    <w:rsid w:val="00BA7DE2"/>
    <w:rsid w:val="00C1774C"/>
    <w:rsid w:val="00C31B4F"/>
    <w:rsid w:val="00C46AA5"/>
    <w:rsid w:val="00C60D32"/>
    <w:rsid w:val="00C634B2"/>
    <w:rsid w:val="00C93CCA"/>
    <w:rsid w:val="00CA0B69"/>
    <w:rsid w:val="00CA59CD"/>
    <w:rsid w:val="00CA61ED"/>
    <w:rsid w:val="00CC3A5E"/>
    <w:rsid w:val="00D47E57"/>
    <w:rsid w:val="00D72F7C"/>
    <w:rsid w:val="00DB279F"/>
    <w:rsid w:val="00DB58B8"/>
    <w:rsid w:val="00DC16C1"/>
    <w:rsid w:val="00DD1C9C"/>
    <w:rsid w:val="00DF404B"/>
    <w:rsid w:val="00E34D21"/>
    <w:rsid w:val="00EA74D9"/>
    <w:rsid w:val="00EC4655"/>
    <w:rsid w:val="00EE31E8"/>
    <w:rsid w:val="00F01DE9"/>
    <w:rsid w:val="00F2477E"/>
    <w:rsid w:val="00F354D8"/>
    <w:rsid w:val="00F417EA"/>
    <w:rsid w:val="00F46CE5"/>
    <w:rsid w:val="00FA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_x0000_s1026"/>
        <o:r id="V:Rule8" type="connector" idref="#_x0000_s1028"/>
        <o:r id="V:Rule9" type="connector" idref="#_x0000_s1027"/>
        <o:r id="V:Rule10" type="connector" idref="#_x0000_s1031"/>
        <o:r id="V:Rule11" type="connector" idref="#_x0000_s1029"/>
        <o:r id="V:Rule1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6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gubina0018</cp:lastModifiedBy>
  <cp:revision>53</cp:revision>
  <dcterms:created xsi:type="dcterms:W3CDTF">2019-05-20T09:37:00Z</dcterms:created>
  <dcterms:modified xsi:type="dcterms:W3CDTF">2019-05-22T06:43:00Z</dcterms:modified>
</cp:coreProperties>
</file>